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9" w:rsidRDefault="00DA05A7" w:rsidP="00DA05A7">
      <w:pPr>
        <w:shd w:val="clear" w:color="auto" w:fill="FFFFFF"/>
        <w:spacing w:after="324" w:line="330" w:lineRule="atLeast"/>
        <w:jc w:val="right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>
        <w:rPr>
          <w:rFonts w:ascii="Futura Bk BT" w:eastAsia="Times New Roman" w:hAnsi="Futura Bk BT" w:cs="Times New Roman"/>
          <w:b/>
          <w:bCs/>
          <w:noProof/>
          <w:color w:val="444444"/>
          <w:sz w:val="44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1464FA49" wp14:editId="00E28703">
            <wp:simplePos x="0" y="0"/>
            <wp:positionH relativeFrom="column">
              <wp:posOffset>3108325</wp:posOffset>
            </wp:positionH>
            <wp:positionV relativeFrom="paragraph">
              <wp:posOffset>1905</wp:posOffset>
            </wp:positionV>
            <wp:extent cx="408940" cy="408940"/>
            <wp:effectExtent l="0" t="0" r="0" b="0"/>
            <wp:wrapThrough wrapText="bothSides">
              <wp:wrapPolygon edited="0">
                <wp:start x="21600" y="21600"/>
                <wp:lineTo x="21600" y="1476"/>
                <wp:lineTo x="1476" y="1476"/>
                <wp:lineTo x="1476" y="21600"/>
                <wp:lineTo x="21600" y="21600"/>
              </wp:wrapPolygon>
            </wp:wrapThrough>
            <wp:docPr id="3" name="Imagem 3" descr="C:\Users\B3IV\AppData\Local\Microsoft\Windows\Temporary Internet Files\Content.IE5\150RNRW2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3IV\AppData\Local\Microsoft\Windows\Temporary Internet Files\Content.IE5\150RNRW2\smiley-fac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5A7">
        <w:rPr>
          <w:rFonts w:ascii="Futura Bk BT" w:eastAsia="Times New Roman" w:hAnsi="Futura Bk BT" w:cs="Times New Roman"/>
          <w:b/>
          <w:bCs/>
          <w:color w:val="444444"/>
          <w:sz w:val="44"/>
          <w:szCs w:val="20"/>
          <w:lang w:eastAsia="pt-BR"/>
        </w:rPr>
        <w:t>Só</w:t>
      </w:r>
      <w:r>
        <w:rPr>
          <w:rFonts w:ascii="Futura Bk BT" w:eastAsia="Times New Roman" w:hAnsi="Futura Bk BT" w:cs="Times New Roman"/>
          <w:b/>
          <w:bCs/>
          <w:color w:val="444444"/>
          <w:sz w:val="44"/>
          <w:szCs w:val="20"/>
          <w:lang w:eastAsia="pt-BR"/>
        </w:rPr>
        <w:t xml:space="preserve"> </w:t>
      </w:r>
      <w:r w:rsidRPr="00DA05A7">
        <w:rPr>
          <w:rFonts w:ascii="Futura Bk BT" w:eastAsia="Times New Roman" w:hAnsi="Futura Bk BT" w:cs="Times New Roman"/>
          <w:b/>
          <w:bCs/>
          <w:color w:val="444444"/>
          <w:sz w:val="44"/>
          <w:szCs w:val="20"/>
          <w:lang w:eastAsia="pt-BR"/>
        </w:rPr>
        <w:t>ria</w:t>
      </w:r>
    </w:p>
    <w:p w:rsidR="00046DD9" w:rsidRPr="00DA05A7" w:rsidRDefault="00046DD9" w:rsidP="00046DD9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8"/>
          <w:szCs w:val="28"/>
          <w:u w:val="single"/>
          <w:lang w:eastAsia="pt-BR"/>
        </w:rPr>
      </w:pPr>
      <w:r w:rsidRPr="00DA05A7">
        <w:rPr>
          <w:rFonts w:ascii="Futura Bk BT" w:eastAsia="Times New Roman" w:hAnsi="Futura Bk BT" w:cs="Times New Roman"/>
          <w:b/>
          <w:bCs/>
          <w:color w:val="444444"/>
          <w:sz w:val="28"/>
          <w:szCs w:val="28"/>
          <w:u w:val="single"/>
          <w:lang w:eastAsia="pt-BR"/>
        </w:rPr>
        <w:t>Empresa de Eventos</w:t>
      </w:r>
    </w:p>
    <w:p w:rsidR="000069D2" w:rsidRPr="000069D2" w:rsidRDefault="000069D2" w:rsidP="00046DD9">
      <w:pPr>
        <w:shd w:val="clear" w:color="auto" w:fill="FFFFFF"/>
        <w:spacing w:after="324" w:line="33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bookmarkStart w:id="0" w:name="_GoBack"/>
      <w:bookmarkEnd w:id="0"/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564"/>
        <w:gridCol w:w="2019"/>
        <w:gridCol w:w="1638"/>
      </w:tblGrid>
      <w:tr w:rsidR="00046DD9" w:rsidRPr="000069D2" w:rsidTr="000646C4"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 Pergunta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Responsável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046DD9" w:rsidRPr="000069D2" w:rsidTr="000646C4">
        <w:trPr>
          <w:trHeight w:val="1807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Default="00046DD9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podemos conseguir nossos equipamentos?</w:t>
            </w:r>
          </w:p>
          <w:p w:rsidR="000069D2" w:rsidRPr="000069D2" w:rsidRDefault="000069D2" w:rsidP="001659E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A7" w:rsidRDefault="00630F23" w:rsidP="00046DD9">
            <w:pPr>
              <w:tabs>
                <w:tab w:val="center" w:pos="1091"/>
              </w:tabs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 w:rsid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="00046DD9"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Fazendo uma pesquisa de preço no mercado</w:t>
            </w:r>
            <w:r w:rsid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</w:p>
          <w:p w:rsidR="00046DD9" w:rsidRPr="000069D2" w:rsidRDefault="00046DD9" w:rsidP="00046DD9">
            <w:pPr>
              <w:tabs>
                <w:tab w:val="center" w:pos="1091"/>
              </w:tabs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046DD9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Mensal /06/08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046DD9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As pessoas do setor de materiais - Wallace e João F</w:t>
            </w:r>
          </w:p>
        </w:tc>
      </w:tr>
      <w:tr w:rsidR="000646C4" w:rsidRPr="000069D2" w:rsidTr="000646C4">
        <w:trPr>
          <w:gridAfter w:val="3"/>
          <w:wAfter w:w="5249" w:type="dxa"/>
          <w:trHeight w:val="10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6C4" w:rsidRPr="000069D2" w:rsidRDefault="000646C4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0646C4" w:rsidRPr="000069D2" w:rsidTr="00046DD9">
        <w:trPr>
          <w:gridAfter w:val="3"/>
          <w:wAfter w:w="5249" w:type="dxa"/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6C4" w:rsidRPr="000069D2" w:rsidRDefault="000646C4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0646C4" w:rsidRPr="000069D2" w:rsidTr="000646C4">
        <w:trPr>
          <w:gridAfter w:val="3"/>
          <w:wAfter w:w="5249" w:type="dxa"/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6C4" w:rsidRPr="000069D2" w:rsidRDefault="000646C4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046DD9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46DD9" w:rsidRPr="000069D2" w:rsidRDefault="00046DD9" w:rsidP="00630F23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Como iremos conquistar nossos clientes?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Pr="000069D2" w:rsidRDefault="00046DD9" w:rsidP="00046DD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 divulgação nas redes sociais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Diariamente/06/08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Equipe de divulgação</w:t>
            </w:r>
            <w:proofErr w:type="gramStart"/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 </w:t>
            </w:r>
            <w:proofErr w:type="gramEnd"/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 Ana Clara, Thamires e Julia</w:t>
            </w:r>
          </w:p>
        </w:tc>
      </w:tr>
      <w:tr w:rsidR="00046DD9" w:rsidRPr="000069D2" w:rsidTr="000646C4">
        <w:trPr>
          <w:trHeight w:val="9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DD9" w:rsidRPr="000069D2" w:rsidRDefault="00046DD9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Pr="000069D2" w:rsidRDefault="00046DD9" w:rsidP="00046DD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Divulgação na rua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046DD9" w:rsidRPr="000069D2" w:rsidTr="000646C4">
        <w:trPr>
          <w:trHeight w:val="1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DD9" w:rsidRPr="000069D2" w:rsidRDefault="00046DD9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Pr="000069D2" w:rsidRDefault="00046DD9" w:rsidP="00046DD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Pesquisas de mercado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</w:tbl>
    <w:p w:rsidR="00D44F39" w:rsidRDefault="00D44F39" w:rsidP="002F25B6"/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079"/>
        <w:gridCol w:w="2174"/>
        <w:gridCol w:w="1865"/>
      </w:tblGrid>
      <w:tr w:rsidR="00046DD9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46DD9" w:rsidRPr="000069D2" w:rsidRDefault="00046DD9" w:rsidP="00046DD9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lastRenderedPageBreak/>
              <w:t>Como conseguir o transporte?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Pr="000069D2" w:rsidRDefault="00046DD9" w:rsidP="00046DD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Fazendo parceria com empresas terceirizadas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46DD9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Mensal 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D9" w:rsidRDefault="00046DD9" w:rsidP="00046DD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46DD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As pessoas do setor de materiais - Wallace e João F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alcançar novos clientes?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Produzindo evento de qualidade para nossos clientes</w:t>
            </w:r>
          </w:p>
          <w:p w:rsidR="000646C4" w:rsidRDefault="000646C4" w:rsidP="000646C4">
            <w:pP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</w:pPr>
          </w:p>
          <w:p w:rsidR="000646C4" w:rsidRPr="000646C4" w:rsidRDefault="000646C4" w:rsidP="000646C4">
            <w:pPr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Diariamente/06/08</w:t>
            </w:r>
          </w:p>
          <w:p w:rsidR="000646C4" w:rsidRDefault="000646C4" w:rsidP="000646C4">
            <w:pPr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</w:pPr>
          </w:p>
          <w:p w:rsidR="000646C4" w:rsidRPr="000646C4" w:rsidRDefault="000646C4" w:rsidP="000646C4">
            <w:pPr>
              <w:ind w:firstLine="708"/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Equipe de Marketing - Brenda e Bianca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conseguir um lugar para guardar os equipamentos?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Alugando um depósito</w:t>
            </w:r>
          </w:p>
          <w:p w:rsidR="000646C4" w:rsidRPr="000646C4" w:rsidRDefault="000646C4" w:rsidP="000646C4">
            <w:pPr>
              <w:ind w:firstLine="708"/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Anual/06/08</w:t>
            </w:r>
          </w:p>
          <w:p w:rsidR="000646C4" w:rsidRPr="000646C4" w:rsidRDefault="000646C4" w:rsidP="000646C4">
            <w:pPr>
              <w:ind w:firstLine="708"/>
              <w:rPr>
                <w:rFonts w:ascii="Calibri" w:eastAsia="Times New Roman" w:hAnsi="Calibri" w:cs="Times New Roman"/>
                <w:sz w:val="23"/>
                <w:szCs w:val="23"/>
                <w:lang w:eastAsia="pt-BR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As pessoas do setor de materiais - Wallace e João F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conseguir o capital?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Promovendo eventos em lugares públicos</w:t>
            </w:r>
          </w:p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Semestral/06/08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Todos da equipe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divulgar nossos serviços?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Sites, panfletagem, carro de </w:t>
            </w:r>
            <w:r w:rsidR="00DA05A7"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som.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Diariamente/06/08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Equipe de divulgação</w:t>
            </w:r>
            <w:proofErr w:type="gramStart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 </w:t>
            </w:r>
            <w:proofErr w:type="gramEnd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 Ana Clara, Thamires e Julia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contratar parceiros terceirizados?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Procurando uma boa equipe e de baixo custo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Mensal/06/08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As pessoas do setor de materiais - Wallace e João F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lastRenderedPageBreak/>
              <w:t>Como ter mão-de-obra especializada?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Pesquisar no mercado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Anual/06/08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As pessoas do setor de materiais - Wallace e João F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alcançar novos eventos?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Divulgando nossos serviços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Diariamente/06/08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Equipe de divulgação- Brenda e Bianca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</w:t>
            </w:r>
            <w:proofErr w:type="gramEnd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cortar custos desnecessários?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Fazendo uma reunião de contabilidade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DA05A7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Mensalmente</w:t>
            </w:r>
            <w:r w:rsidR="000646C4"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?06/08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equipe</w:t>
            </w:r>
            <w:proofErr w:type="gramEnd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de contabilidade - Ana e Bianca</w:t>
            </w:r>
          </w:p>
        </w:tc>
      </w:tr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</w:t>
            </w:r>
            <w:proofErr w:type="gramEnd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vamos gerir a empresa?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Fazendo reuniões com votações da equipe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Semestral/06/08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EQUIPE SÓRRIA</w:t>
            </w:r>
          </w:p>
        </w:tc>
      </w:tr>
    </w:tbl>
    <w:p w:rsidR="000646C4" w:rsidRDefault="000646C4" w:rsidP="000646C4"/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035"/>
        <w:gridCol w:w="2019"/>
        <w:gridCol w:w="1865"/>
      </w:tblGrid>
      <w:tr w:rsidR="000646C4" w:rsidRPr="000069D2" w:rsidTr="000646C4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46C4" w:rsidRPr="000069D2" w:rsidRDefault="000646C4" w:rsidP="000646C4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</w:t>
            </w:r>
            <w:proofErr w:type="gramEnd"/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buscar a confiança do cliente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ab/>
            </w:r>
            <w:r w:rsidR="00DA05A7"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Dando</w:t>
            </w: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a melhor prestação de evento possível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Diariamente/06/08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C4" w:rsidRPr="000069D2" w:rsidRDefault="000646C4" w:rsidP="000646C4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646C4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EQUIPE SÓRRIA</w:t>
            </w:r>
          </w:p>
        </w:tc>
      </w:tr>
    </w:tbl>
    <w:p w:rsidR="000646C4" w:rsidRDefault="000646C4" w:rsidP="000646C4"/>
    <w:p w:rsidR="00046DD9" w:rsidRDefault="00046DD9" w:rsidP="002F25B6"/>
    <w:sectPr w:rsidR="00046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C4" w:rsidRDefault="000646C4" w:rsidP="002F25B6">
      <w:pPr>
        <w:spacing w:after="0" w:line="240" w:lineRule="auto"/>
      </w:pPr>
      <w:r>
        <w:separator/>
      </w:r>
    </w:p>
  </w:endnote>
  <w:endnote w:type="continuationSeparator" w:id="0">
    <w:p w:rsidR="000646C4" w:rsidRDefault="000646C4" w:rsidP="002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C4" w:rsidRDefault="000646C4" w:rsidP="002F25B6">
      <w:pPr>
        <w:spacing w:after="0" w:line="240" w:lineRule="auto"/>
      </w:pPr>
      <w:r>
        <w:separator/>
      </w:r>
    </w:p>
  </w:footnote>
  <w:footnote w:type="continuationSeparator" w:id="0">
    <w:p w:rsidR="000646C4" w:rsidRDefault="000646C4" w:rsidP="002F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2"/>
    <w:rsid w:val="000069D2"/>
    <w:rsid w:val="00006DD2"/>
    <w:rsid w:val="00046DD9"/>
    <w:rsid w:val="000646C4"/>
    <w:rsid w:val="00133AF8"/>
    <w:rsid w:val="00155E01"/>
    <w:rsid w:val="001659E5"/>
    <w:rsid w:val="001A504A"/>
    <w:rsid w:val="00280444"/>
    <w:rsid w:val="002F25B6"/>
    <w:rsid w:val="003962C7"/>
    <w:rsid w:val="0040493B"/>
    <w:rsid w:val="00446203"/>
    <w:rsid w:val="004A5D6A"/>
    <w:rsid w:val="005431F2"/>
    <w:rsid w:val="00563B44"/>
    <w:rsid w:val="005A6F16"/>
    <w:rsid w:val="005C2294"/>
    <w:rsid w:val="00630F23"/>
    <w:rsid w:val="006871A7"/>
    <w:rsid w:val="006C0F32"/>
    <w:rsid w:val="0080798F"/>
    <w:rsid w:val="00896B4F"/>
    <w:rsid w:val="009C0099"/>
    <w:rsid w:val="009E00FC"/>
    <w:rsid w:val="00AE0538"/>
    <w:rsid w:val="00BE72BF"/>
    <w:rsid w:val="00C051BD"/>
    <w:rsid w:val="00D44F39"/>
    <w:rsid w:val="00D6054B"/>
    <w:rsid w:val="00DA05A7"/>
    <w:rsid w:val="00DC3A94"/>
    <w:rsid w:val="00E03875"/>
    <w:rsid w:val="00E5076A"/>
    <w:rsid w:val="00E51617"/>
    <w:rsid w:val="00EB70D1"/>
    <w:rsid w:val="00F02B42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6FEC-11C5-4AEA-955E-41C7372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- 04</dc:creator>
  <cp:lastModifiedBy>Wallace Rodrigues Santos da Costa</cp:lastModifiedBy>
  <cp:revision>2</cp:revision>
  <dcterms:created xsi:type="dcterms:W3CDTF">2016-07-08T14:09:00Z</dcterms:created>
  <dcterms:modified xsi:type="dcterms:W3CDTF">2016-07-08T14:09:00Z</dcterms:modified>
</cp:coreProperties>
</file>